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16"/>
          <w:szCs w:val="20"/>
          <w:lang w:val="en-US"/>
        </w:rPr>
      </w:pPr>
      <w:r>
        <w:rPr>
          <w:rFonts w:hint="eastAsia"/>
          <w:b/>
          <w:bCs w:val="0"/>
          <w:sz w:val="28"/>
          <w:szCs w:val="28"/>
          <w:highlight w:val="none"/>
          <w:u w:val="none"/>
          <w:lang w:val="en-US" w:eastAsia="zh-CN"/>
        </w:rPr>
        <w:t>菏泽牡丹机场智能化安防项目（大屏设备</w:t>
      </w:r>
      <w:bookmarkStart w:id="0" w:name="_GoBack"/>
      <w:bookmarkEnd w:id="0"/>
      <w:r>
        <w:rPr>
          <w:rFonts w:hint="eastAsia"/>
          <w:b/>
          <w:bCs w:val="0"/>
          <w:sz w:val="28"/>
          <w:szCs w:val="28"/>
          <w:highlight w:val="none"/>
          <w:u w:val="none"/>
          <w:lang w:val="en-US" w:eastAsia="zh-CN"/>
        </w:rPr>
        <w:t>）附件：</w:t>
      </w:r>
    </w:p>
    <w:tbl>
      <w:tblPr>
        <w:tblStyle w:val="3"/>
        <w:tblW w:w="15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953"/>
        <w:gridCol w:w="971"/>
        <w:gridCol w:w="9322"/>
        <w:gridCol w:w="853"/>
        <w:gridCol w:w="841"/>
        <w:gridCol w:w="853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66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指挥中心大屏显示系统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高清小间距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洲明UHWII1.2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整屏尺寸:6.71m（宽）*2.744m（高）=18.41㎡;整屏分辨率：5280dot（宽）*2160dot（高）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18.41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1.LED发光二极管：表贴三合一LED；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2.像素间距：1.27mm；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3.像素密度：620001dots/m²；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4.色温：支持2000~10000K调节；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5.显示单元具备3C认证证书；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6.最大对比度：15686：1；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7.刷新率支持720~4620Hz可调；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8.箱体为压铸铝合金材质，一次性整体压铸成型，全金属自然散热结构，无散热孔全密封，防尘、静音设计；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9.支持单点亮度校正，支持单点颜色校正；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10.色度均匀性：±0.0015Cx,Cy之内；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11.显示屏亮度50-3000cd/㎡（可调）；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12.水平视角：175°；垂直视角：175°；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13.发光点中心距偏差：1.7%；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14.亮度均匀性：99%；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15.功耗：最大功耗：400W/m²，平均功耗：120W/m²；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16.像素点失控率：≤1/1000000，测试样品0失控率；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17.7×24小时连续工作，平均修复时间：单元部件均可在1分钟内完成替换维修，平均无故障时间：120000小时；寿命：120000小时；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18.监控自检技术：可实现LED单点检测，工作累积时间，温度检测，电源检测，温度监控；可实现远程监督控制，对可能发生的潜在故障记录日志，并向操作员发出警报信号；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19.PCB设计：灯驱合一，多层电路板HDI设计，PCB焊盘采用沉金工艺处理，具备独特的消隐、节能；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20.维护方式：完全前维护，屏体无需后部维护空间，模组、电源、接收卡可全部进行正面维护、更换。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LED显示屏发送盒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SDS6E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1)  一路DVI视频输入；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2)  一路音频输入；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3)  六个网口输出；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4)  RS232接口控制，可级联多台进行统一控制；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5)  最大带载分辨率2048×1152或1920×1200。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各种计算机信息、图形、视频图像及二、三维计算机动画并叠加文字。输入及播出多种信息，可以选择多种中文字体和字型，并可无级缩放。支持多种播出方式：单/多行平移、单/多行上/下移、左/右拉、上/下拉、旋转、无级缩放等。可进行文字编辑与播放，并提供多种字体选择。支持计算机外接存储设备的信息播放，支持全屏亮度统一调节、支持硬件工作状态监测、支持单元箱体温度监测、支持配置文件回读、支持网线通讯状态检测、支持供电电压检测等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多屏控制软件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V1.0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屏幕设备的设置和日常使用，具备设置预案、开关机、信号切换等功能。LED专用控制软件，支持全屏亮度统一调节、支持硬件工作状态监测、支持单元箱体温度监测、支持配置文件回读、支持网线通讯状态检测、支持供电电压检测等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</w:tc>
        <w:tc>
          <w:tcPr>
            <w:tcW w:w="932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30(KW)带漏电保护功能，满足过流、短路、断路、过压、欠压等保护措施。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TMH</w:t>
            </w:r>
          </w:p>
        </w:tc>
        <w:tc>
          <w:tcPr>
            <w:tcW w:w="9322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安装结构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国标定制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定制固装钢结构，含安装及调试。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sz w:val="22"/>
                <w:szCs w:val="22"/>
                <w:lang w:val="en-US" w:eastAsia="zh-CN" w:bidi="ar"/>
              </w:rPr>
              <w:t>工厂标配线材，包含配电柜到屏体的电源线、箱体间网线、箱体间电源线、发送盒到屏体的网线</w:t>
            </w:r>
            <w:r>
              <w:rPr>
                <w:rStyle w:val="7"/>
                <w:color w:val="auto"/>
                <w:sz w:val="22"/>
                <w:szCs w:val="22"/>
                <w:lang w:val="en-US" w:eastAsia="zh-CN" w:bidi="ar"/>
              </w:rPr>
              <w:t>(不包含主电缆)</w:t>
            </w:r>
            <w:r>
              <w:rPr>
                <w:rStyle w:val="5"/>
                <w:color w:val="auto"/>
                <w:sz w:val="22"/>
                <w:szCs w:val="22"/>
                <w:lang w:val="en-US" w:eastAsia="zh-CN" w:bidi="ar"/>
              </w:rPr>
              <w:t xml:space="preserve"> 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566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视频会议室大屏显示系统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高清小间距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洲明UHWII1.2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整屏尺寸:4.27m（宽）*2.401m（高）=10.25㎡;整屏分辨率：3360dot（宽）*1890dot（高）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10.25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1.LED发光二极管：表贴三合一LED；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2.像素间距：1.27mm；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3.像素密度：620001dots/m²；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4.色温：支持2000~10000K调节；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5.显示单元具备3C认证证书；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6.最大对比度：15686：1；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7.刷新率支持720~4620Hz可调；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8.箱体为压铸铝合金材质，一次性整体压铸成型，全金属自然散热结构，无散热孔全密封，防尘、静音设计；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9.支持单点亮度校正，支持单点颜色校正；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10.色度均匀性：±0.0015Cx,Cy之内；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11.显示屏亮度50-3000cd/㎡（可调）；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12.水平视角：175°；垂直视角：175°；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13.发光点中心距偏差：1.7%；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14.亮度均匀性：99%；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15.功耗：最大功耗：400W/m²，平均功耗：120W/m²；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16.像素点失控率：≤1/1000000，测试样品0失控率；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17.7×24小时连续工作，平均修复时间：单元部件均可在1分钟内完成替换维修，平均无故障时间：120000小时；寿命：120000小时；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18.监控自检技术：可实现LED单点检测，工作累积时间，温度检测，电源检测，温度监控；可实现远程监督控制，对可能发生的潜在故障记录日志，并向操作员发出警报信号；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19.PCB设计：灯驱合一，多层电路板HDI设计，PCB焊盘采用沉金工艺处理，具备独特的消隐、节能；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20.维护方式：完全前维护，屏体无需后部维护空间，模组、电源、接收卡可全部进行正面维护、更换。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LED显示屏发送盒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SDS6E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1)  一路DVI视频输入；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2)  一路音频输入；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3)  六个网口输出；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4)  RS232接口控制，可级联多台进行统一控制；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5)  最大带载分辨率2048×1152或1920×1200。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各种计算机信息、图形、视频图像及二、三维计算机动画并叠加文字。输入及播出多种信息，可以选择多种中文字体和字型，并可无级缩放。支持多种播出方式：单/多行平移、单/多行上/下移、左/右拉、上/下拉、旋转、无级缩放等。可进行文字编辑与播放，并提供多种字体选择。支持计算机外接存储设备的信息播放，支持全屏亮度统一调节、支持硬件工作状态监测、支持单元箱体温度监测、支持配置文件回读、支持网线通讯状态检测、支持供电电压检测等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洲明TMH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30(KW)带漏电保护功能，满足过流、短路、断路、过压、欠压等保护措施。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安装结构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国标定制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定制固装钢结构，含安装及调试。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sz w:val="22"/>
                <w:szCs w:val="22"/>
                <w:lang w:val="en-US" w:eastAsia="zh-CN" w:bidi="ar"/>
              </w:rPr>
              <w:t>工厂标配线材，包含配电柜到屏体的电源线、箱体间网线、箱体间电源线、发送盒到屏体的网线</w:t>
            </w:r>
            <w:r>
              <w:rPr>
                <w:rStyle w:val="7"/>
                <w:color w:val="auto"/>
                <w:sz w:val="22"/>
                <w:szCs w:val="22"/>
                <w:lang w:val="en-US" w:eastAsia="zh-CN" w:bidi="ar"/>
              </w:rPr>
              <w:t>(不包含主电缆)</w:t>
            </w:r>
            <w:r>
              <w:rPr>
                <w:rStyle w:val="7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66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门厅信息发布屏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室内小间距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TB2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点间距：2mm;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整屏尺寸:2.304m（宽）*2.176m（高）=5.01㎡;整屏分辨率：1152dot（宽）*1088dot（高）；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5.01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1）支持单点校正；色温可调范围：1000k~15000k；对比度 9321:1；视角：水平视角：172°，垂直视角：172°；刷新频率支持1920HZ/3840HZ双模式；灰度：100%亮度 16bit 灰度，20%亮度 12bit 灰度；模组亮度均匀性：98.1%；峰值功耗：390.4W/㎡；工作温度范围-40℃-60℃；存储温度范围-40℃-60℃；屏体机械强度：25MP；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2）抗压力能力：以10mm/min速度拉伸/抗压试样，测试样品发生破坏时的力值：4609N（正偏离）；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3）图像处理功能：具有视频降噪、运动补偿、色彩变换等图像处理功能；具有亮度/对比度/色度调节/视觉修正等图像调整功能；LED显示屏图像无失真现象。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LED显示屏发送盒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SDS6E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1)  一路DVI视频输入；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2)  一路音频输入；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3)  六个网口输出；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4)  RS232接口控制，可级联多台进行统一控制；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5)  最大带载分辨率2048×1152或1920×1200。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各种计算机信息、图形、视频图像及二、三维计算机动画并叠加文字。输入及播出多种信息，可以选择多种中文字体和字型，并可无级缩放。支持多种播出方式：单/多行平移、单/多行上/下移、左/右拉、上/下拉、旋转、无级缩放等。可进行文字编辑与播放，并提供多种字体选择。支持计算机外接存储设备的信息播放，支持全屏亮度统一调节、支持硬件工作状态监测、支持单元箱体温度监测、支持配置文件回读、支持网线通讯状态检测、支持供电电压检测等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TMH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智能配电柜，满足大屏幕使用，带漏电保护功能，满足过流、短路、断路、过压、欠压等保护措施。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安装结构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国标定制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定制固装钢结构，含安装及调试。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sz w:val="22"/>
                <w:szCs w:val="22"/>
                <w:lang w:val="en-US" w:eastAsia="zh-CN" w:bidi="ar"/>
              </w:rPr>
              <w:t>工厂标配线材，包含配电柜到屏体的电源线、模组间网线、电源线、发送盒到屏体的网线</w:t>
            </w:r>
            <w:r>
              <w:rPr>
                <w:rStyle w:val="7"/>
                <w:color w:val="auto"/>
                <w:sz w:val="22"/>
                <w:szCs w:val="22"/>
                <w:lang w:val="en-US" w:eastAsia="zh-CN" w:bidi="ar"/>
              </w:rPr>
              <w:t>(不包含主电缆)</w:t>
            </w:r>
            <w:r>
              <w:rPr>
                <w:rStyle w:val="6"/>
                <w:color w:val="auto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66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航班信息发布屏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室内小间距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洲明TB2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整屏尺寸:3.584m（宽）*1.28m（高）=4.59㎡;整屏分辨率：1792dot（宽）*640dot（高）；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1）支持单点校正；色温可调范围：1000k~15000k；对比度 9321:1；视角：水平视角：172°，垂直视角：172°；刷新频率支持1920HZ/3840HZ双模式；灰度：100%亮度 16bit 灰度，20%亮度 12bit 灰度；模组亮度均匀性：98.1%；峰值功耗：390.4W/㎡；工作温度范围-40℃-60℃；存储温度范围-40℃-60℃；屏体机械强度：25MP；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2）抗压力能力：以10mm/min速度拉伸/抗压试样，测试样品发生破坏时的力值：4609N；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3）图像处理功能：具有视频降噪、运动补偿、色彩变换等图像处理功能；具有亮度/对比度/色度调节/视觉修正等图像调整功能；LED显示屏图像无失真现象。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LED显示屏发送盒</w:t>
            </w:r>
          </w:p>
        </w:tc>
        <w:tc>
          <w:tcPr>
            <w:tcW w:w="9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SDS6E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1)  一路DVI视频输入；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2)  一路音频输入；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3)  六个网口输出；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4)  RS232接口控制，可级联多台进行统一控制；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5)  最大带载分辨率2048×1152或1920×1200。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81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各种计算机信息、图形、视频图像及二、三维计算机动画并叠加文字。输入及播出多种信息，可以选择多种中文字体和字型，并可无级缩放。支持多种播出方式：单/多行平移、单/多行上/下移、左/右拉、上/下拉、旋转、无级缩放等。可进行文字编辑与播放，并提供多种字体选择。支持计算机外接存储设备的信息播放，支持全屏亮度统一调节、支持硬件工作状态监测、支持单元箱体温度监测、支持配置文件回读、支持网线通讯状态检测、支持供电电压检测等。</w:t>
            </w: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洲明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TMH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智能配电柜，满足大屏幕使用，带漏电保护功能，满足过流、短路、断路、过压、欠压等保护措施。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安装结构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国标定制</w:t>
            </w:r>
          </w:p>
        </w:tc>
        <w:tc>
          <w:tcPr>
            <w:tcW w:w="932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定制固装钢结构，含安装及调试。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工厂标配线材，包含配电柜到屏体的电源线、模组间网线、电源线、发送盒到屏体的网线</w:t>
            </w:r>
            <w:r>
              <w:rPr>
                <w:rStyle w:val="7"/>
                <w:sz w:val="22"/>
                <w:szCs w:val="22"/>
                <w:lang w:val="en-US" w:eastAsia="zh-CN" w:bidi="ar"/>
              </w:rPr>
              <w:t xml:space="preserve">(不包含主电缆)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660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门厅条屏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LED显示屏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USF3.076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点间距：3.076mm;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整屏尺寸:8.96m（宽）*0.48m（高）=4.3㎡;整屏分辨率：2912dot（宽）*156dot（高）；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1)模组组成：像素封装SMD1515；模组分辨率（W×H）:104*52；模组尺寸（mm）:320（W）×160（H）；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2)光学参数：白平衡亮度（nits）:≥4500；标准色温（K）:2000K～9300K可调)；视角（水平/垂直°）:160/130；发光点中心距偏差:&lt;3%；亮度/色度均匀性≥97%；对比度: 9000:1；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3）处理性能：换帧频率：50&amp;60；刷新率：≥1920；驱动方式：恒流驱动。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4)使用参数:寿命典型值（hrs）:100,000H。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（含电源，接收卡。）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异步播放盒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PSDC4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1）专业BS架构，可通过百兆网口/WiFi/4G模块接入网络，进行云集群管理；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2）最大带载面积65万像素；最宽4096像素，最高1536像素，尺寸可灵活设置；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3）自带8G内存，用户可用5G存储容量，支持USB播放；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4）支持U盘即插即播；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5）可配置为WiFi热点，支持PC、手机、Pad等智能终端进行管理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安装结构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国标定制</w:t>
            </w: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定制固装钢结构，含安装及调试。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工厂标配线材，包含配电柜到屏体的电源线、模组间网线、电源线、发送盒到屏体的网线</w:t>
            </w:r>
            <w:r>
              <w:rPr>
                <w:rStyle w:val="7"/>
                <w:color w:val="auto"/>
                <w:sz w:val="22"/>
                <w:szCs w:val="22"/>
                <w:lang w:val="en-US" w:eastAsia="zh-CN" w:bidi="ar"/>
              </w:rPr>
              <w:t xml:space="preserve">(不包含主电缆)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运费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汽运。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含税，一年质保。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A1B60"/>
    <w:rsid w:val="105A1B60"/>
    <w:rsid w:val="4DBF4805"/>
    <w:rsid w:val="5D42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2021-01-09T09:47:00Z</dcterms:created>
  <dc:creator>WPS_1559693601</dc:creator>
  <cp:lastModifiedBy>hi 1</cp:lastModifiedBy>
  <dcterms:modified xsi:type="dcterms:W3CDTF">2021-01-09T09:58:21Z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